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C8" w:rsidRPr="00CC36C8" w:rsidRDefault="00CC36C8" w:rsidP="00CC36C8">
      <w:pPr>
        <w:jc w:val="both"/>
        <w:rPr>
          <w:bCs/>
          <w:sz w:val="24"/>
          <w:szCs w:val="24"/>
        </w:rPr>
      </w:pPr>
    </w:p>
    <w:p w:rsidR="00FF67C4" w:rsidRDefault="00FF67C4" w:rsidP="00AA7337">
      <w:pPr>
        <w:jc w:val="center"/>
        <w:rPr>
          <w:b/>
          <w:sz w:val="24"/>
          <w:szCs w:val="24"/>
        </w:rPr>
      </w:pPr>
    </w:p>
    <w:p w:rsidR="00B71C98" w:rsidRDefault="00B71C98" w:rsidP="00AA7337">
      <w:pPr>
        <w:jc w:val="center"/>
        <w:rPr>
          <w:b/>
          <w:sz w:val="24"/>
          <w:szCs w:val="24"/>
        </w:rPr>
      </w:pPr>
    </w:p>
    <w:p w:rsidR="00AA7337" w:rsidRPr="00CF160C" w:rsidRDefault="00AA7337" w:rsidP="00AA7337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>УМОВИ</w:t>
      </w:r>
    </w:p>
    <w:p w:rsidR="00AA7337" w:rsidRPr="00CF160C" w:rsidRDefault="00AA7337" w:rsidP="00AA7337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 xml:space="preserve">проведення </w:t>
      </w:r>
      <w:r w:rsidR="00693DA8">
        <w:rPr>
          <w:b/>
          <w:sz w:val="24"/>
          <w:szCs w:val="24"/>
        </w:rPr>
        <w:t xml:space="preserve">відбору </w:t>
      </w:r>
      <w:r w:rsidRPr="00CF160C">
        <w:rPr>
          <w:b/>
          <w:sz w:val="24"/>
          <w:szCs w:val="24"/>
        </w:rPr>
        <w:t>на зайняття вакантної посади</w:t>
      </w:r>
    </w:p>
    <w:p w:rsidR="00AA7337" w:rsidRPr="00CF160C" w:rsidRDefault="00AA7337" w:rsidP="00AA7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державної служби категорії “В</w:t>
      </w:r>
      <w:r w:rsidRPr="00CF160C">
        <w:rPr>
          <w:b/>
          <w:sz w:val="24"/>
          <w:szCs w:val="24"/>
        </w:rPr>
        <w:t xml:space="preserve">” – </w:t>
      </w:r>
      <w:r>
        <w:rPr>
          <w:b/>
          <w:sz w:val="24"/>
          <w:szCs w:val="24"/>
        </w:rPr>
        <w:t>головного спеціаліста</w:t>
      </w:r>
      <w:r w:rsidRPr="00CF160C">
        <w:rPr>
          <w:b/>
          <w:sz w:val="24"/>
          <w:szCs w:val="24"/>
        </w:rPr>
        <w:t xml:space="preserve"> відділу нормативного забезпечення правового департаменту </w:t>
      </w:r>
    </w:p>
    <w:p w:rsidR="00AA7337" w:rsidRPr="00CF160C" w:rsidRDefault="00AA7337" w:rsidP="00AA7337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>Державної служби експортного контролю України</w:t>
      </w:r>
    </w:p>
    <w:p w:rsidR="00AA7337" w:rsidRPr="00CF160C" w:rsidRDefault="00AA7337" w:rsidP="00AA7337">
      <w:pPr>
        <w:jc w:val="center"/>
        <w:rPr>
          <w:b/>
          <w:sz w:val="24"/>
          <w:szCs w:val="24"/>
        </w:rPr>
      </w:pPr>
      <w:r w:rsidRPr="00CF160C">
        <w:rPr>
          <w:b/>
          <w:sz w:val="24"/>
          <w:szCs w:val="24"/>
        </w:rPr>
        <w:t>(у період дії воєнного стану)</w:t>
      </w:r>
    </w:p>
    <w:p w:rsidR="00AA7337" w:rsidRPr="00CF160C" w:rsidRDefault="00AA7337" w:rsidP="00693DA8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6"/>
      </w:tblGrid>
      <w:tr w:rsidR="00AA7337" w:rsidRPr="00CF160C" w:rsidTr="00392DD2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AA7337" w:rsidRPr="00CF160C" w:rsidRDefault="00AA7337" w:rsidP="00392DD2">
            <w:pPr>
              <w:jc w:val="center"/>
              <w:rPr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/>
            </w:tblPr>
            <w:tblGrid>
              <w:gridCol w:w="3148"/>
              <w:gridCol w:w="6367"/>
            </w:tblGrid>
            <w:tr w:rsidR="00AA7337" w:rsidRPr="00CF160C" w:rsidTr="00847416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B21944" w:rsidRDefault="00AA7337" w:rsidP="00392D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Загальні умови</w:t>
                  </w: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392DD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Посадові обов’язки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3985" w:rsidRDefault="00847416" w:rsidP="0097398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47416">
                    <w:rPr>
                      <w:color w:val="000000"/>
                      <w:sz w:val="24"/>
                      <w:szCs w:val="24"/>
                    </w:rPr>
                    <w:t xml:space="preserve">Підготовка пропозицій щодо удосконалення національної системи експортного контролю та проектів відповідних законів України, актів Президента України, Кабінету Міністрів України, нормативно-правових актів Мінекономіки з питань </w:t>
                  </w:r>
                  <w:r w:rsidR="00FF67C4">
                    <w:rPr>
                      <w:color w:val="000000"/>
                      <w:sz w:val="24"/>
                      <w:szCs w:val="24"/>
                    </w:rPr>
                    <w:t>державного експортного контролю</w:t>
                  </w:r>
                  <w:r w:rsidR="00AB626C"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973985" w:rsidRDefault="00973985" w:rsidP="0097398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847416" w:rsidRDefault="00AB626C" w:rsidP="00973985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="00847416" w:rsidRPr="00847416">
                    <w:rPr>
                      <w:color w:val="000000"/>
                      <w:sz w:val="24"/>
                      <w:szCs w:val="24"/>
                    </w:rPr>
                    <w:t xml:space="preserve">ідготовка в межах компетенції відділу інформаційно-аналітичних матеріалів, що стосуються внесення змін до законодавства у сфері </w:t>
                  </w:r>
                  <w:r w:rsidR="00FF67C4">
                    <w:rPr>
                      <w:color w:val="000000"/>
                      <w:sz w:val="24"/>
                      <w:szCs w:val="24"/>
                    </w:rPr>
                    <w:t>державного експортного контролю;</w:t>
                  </w:r>
                </w:p>
                <w:p w:rsidR="00AB626C" w:rsidRDefault="00FF67C4" w:rsidP="0084741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</w:t>
                  </w:r>
                  <w:r w:rsidR="00847416" w:rsidRPr="00847416">
                    <w:rPr>
                      <w:color w:val="000000"/>
                      <w:sz w:val="24"/>
                      <w:szCs w:val="24"/>
                    </w:rPr>
                    <w:t xml:space="preserve">працювання питань, пов’язаних з нормативно-правовим забезпеченням надання Держекспортконтролем адміністративних послуг з видачі документів у галузі </w:t>
                  </w:r>
                  <w:r w:rsidR="00AB626C">
                    <w:rPr>
                      <w:color w:val="000000"/>
                      <w:sz w:val="24"/>
                      <w:szCs w:val="24"/>
                    </w:rPr>
                    <w:t>державного експортного контролю.</w:t>
                  </w:r>
                </w:p>
                <w:p w:rsidR="00973985" w:rsidRPr="00847416" w:rsidRDefault="00973985" w:rsidP="0084741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847416" w:rsidRDefault="00AB626C" w:rsidP="0084741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</w:t>
                  </w:r>
                  <w:r w:rsidR="00847416" w:rsidRPr="00847416">
                    <w:rPr>
                      <w:color w:val="000000"/>
                      <w:sz w:val="24"/>
                      <w:szCs w:val="24"/>
                    </w:rPr>
                    <w:t>часть в опрацюванні проектів законів України, актів Президента України, Кабінету Міністрів України, інших нормативно-правових актів, які надходять до Держекспортконтрол</w:t>
                  </w:r>
                  <w:r>
                    <w:rPr>
                      <w:color w:val="000000"/>
                      <w:sz w:val="24"/>
                      <w:szCs w:val="24"/>
                    </w:rPr>
                    <w:t>ю як до заінтересованого органу.</w:t>
                  </w:r>
                </w:p>
                <w:p w:rsidR="00AB626C" w:rsidRPr="00847416" w:rsidRDefault="00AB626C" w:rsidP="0084741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847416" w:rsidRDefault="00AB626C" w:rsidP="0084741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="00847416" w:rsidRPr="00847416">
                    <w:rPr>
                      <w:color w:val="000000"/>
                      <w:sz w:val="24"/>
                      <w:szCs w:val="24"/>
                    </w:rPr>
                    <w:t>ідготовка матеріалів, пов’язаних з розробкою проектів регуляторних актів та іншою регуляторною діяльністю Держекспортконтролю</w:t>
                  </w:r>
                  <w:r w:rsidR="00FF67C4">
                    <w:rPr>
                      <w:color w:val="000000"/>
                      <w:sz w:val="24"/>
                      <w:szCs w:val="24"/>
                    </w:rPr>
                    <w:t>, передбаченою Законом України “</w:t>
                  </w:r>
                  <w:r w:rsidR="00847416" w:rsidRPr="00847416">
                    <w:rPr>
                      <w:color w:val="000000"/>
                      <w:sz w:val="24"/>
                      <w:szCs w:val="24"/>
                    </w:rPr>
                    <w:t>Про засади державної регуляторної політики у</w:t>
                  </w:r>
                  <w:r w:rsidR="00FF67C4">
                    <w:rPr>
                      <w:color w:val="000000"/>
                      <w:sz w:val="24"/>
                      <w:szCs w:val="24"/>
                    </w:rPr>
                    <w:t xml:space="preserve"> сфері господарської діяльності”</w:t>
                  </w:r>
                  <w:r>
                    <w:rPr>
                      <w:color w:val="000000"/>
                      <w:sz w:val="24"/>
                      <w:szCs w:val="24"/>
                    </w:rPr>
                    <w:t>.</w:t>
                  </w:r>
                </w:p>
                <w:p w:rsidR="00AB626C" w:rsidRPr="00847416" w:rsidRDefault="00AB626C" w:rsidP="0084741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  <w:p w:rsidR="00847416" w:rsidRPr="00847416" w:rsidRDefault="00AB626C" w:rsidP="00847416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r w:rsidR="00847416" w:rsidRPr="00847416">
                    <w:rPr>
                      <w:color w:val="000000"/>
                      <w:sz w:val="24"/>
                      <w:szCs w:val="24"/>
                    </w:rPr>
                    <w:t>ідготовка інформаційних матеріалів для оприлюднення на офіційному веб-сайті Держекспортконтролю інформації, пов’язаної зі змінами у законодавстві з питань державного експортного контролю.</w:t>
                  </w:r>
                </w:p>
                <w:p w:rsidR="00AC15BD" w:rsidRPr="00847416" w:rsidRDefault="00AC15BD" w:rsidP="0084741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CF160C" w:rsidTr="00AC15B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AC15BD">
                  <w:pPr>
                    <w:ind w:right="-108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Умови оплати праці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392DD2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1) посадовий оклад – згідно штатного розп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ису                       (9000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гривень);</w:t>
                  </w:r>
                </w:p>
                <w:p w:rsidR="00AA7337" w:rsidRPr="00CF160C" w:rsidRDefault="00AA7337" w:rsidP="00392DD2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 xml:space="preserve">2) надбавки, доплати та премії відповідно до статті 52 Закону України 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“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Про державну службу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”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AA7337" w:rsidRDefault="00AA7337" w:rsidP="00392DD2">
                  <w:pPr>
                    <w:jc w:val="both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3) надбавка до посадового окладу за ранг державного службовця – відповідно до постанови Кабінету Міністрів України від 18.</w:t>
                  </w:r>
                  <w:r w:rsidRPr="00CF160C">
                    <w:rPr>
                      <w:sz w:val="24"/>
                      <w:szCs w:val="24"/>
                      <w:lang w:val="ru-RU"/>
                    </w:rPr>
                    <w:t>01.</w:t>
                  </w:r>
                  <w:r w:rsidRPr="00CF160C">
                    <w:rPr>
                      <w:sz w:val="24"/>
                      <w:szCs w:val="24"/>
                    </w:rPr>
                    <w:t xml:space="preserve">2017 № 15 </w:t>
                  </w:r>
                  <w:r w:rsidRPr="00CF160C">
                    <w:rPr>
                      <w:sz w:val="24"/>
                      <w:szCs w:val="24"/>
                      <w:lang w:val="ru-RU"/>
                    </w:rPr>
                    <w:t>“</w:t>
                  </w:r>
                  <w:r w:rsidRPr="00CF160C">
                    <w:rPr>
                      <w:sz w:val="24"/>
                      <w:szCs w:val="24"/>
                    </w:rPr>
                    <w:t>Питання оплати праці працівників державних органів</w:t>
                  </w:r>
                </w:p>
                <w:p w:rsidR="00AC15BD" w:rsidRPr="00CF160C" w:rsidRDefault="00AC15BD" w:rsidP="00392DD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CF160C" w:rsidTr="00AC15B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AC15BD">
                  <w:pPr>
                    <w:ind w:right="33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Інформація про строковість чи безстроковість призначення на посаду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392DD2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>имчасово – на строк призначення на цю посаду переможця конкурсу в установленому законодавством порядку, але не більше ніж 12 місяців з дня припинення чи скасування воєнного стану;</w:t>
                  </w:r>
                </w:p>
                <w:p w:rsidR="00AA7337" w:rsidRDefault="00AA7337" w:rsidP="00392DD2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t xml:space="preserve">або постійно – у порядку переведення відповідно пункту 2 </w:t>
                  </w:r>
                  <w:r w:rsidRPr="00CF16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частини першої статті 41 Закону України “Про державну службу”</w:t>
                  </w:r>
                </w:p>
                <w:p w:rsidR="0065531A" w:rsidRPr="00CF160C" w:rsidRDefault="0065531A" w:rsidP="00392DD2">
                  <w:pPr>
                    <w:pStyle w:val="a3"/>
                    <w:spacing w:before="0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A7337" w:rsidRPr="00CF160C" w:rsidTr="00AC15B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AC15BD">
                  <w:pPr>
                    <w:ind w:right="-108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lastRenderedPageBreak/>
                    <w:t xml:space="preserve">Перелік інформації, необхідної для участі </w:t>
                  </w:r>
                  <w:r w:rsidR="00693DA8">
                    <w:rPr>
                      <w:sz w:val="24"/>
                      <w:szCs w:val="24"/>
                    </w:rPr>
                    <w:t>у відборі</w:t>
                  </w:r>
                  <w:r w:rsidRPr="00CF160C">
                    <w:rPr>
                      <w:sz w:val="24"/>
                      <w:szCs w:val="24"/>
                    </w:rPr>
                    <w:t xml:space="preserve"> та строк її подання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392DD2">
                  <w:pPr>
                    <w:pStyle w:val="af1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Р</w:t>
                  </w:r>
                  <w:r w:rsidRPr="00CF160C">
                    <w:rPr>
                      <w:sz w:val="24"/>
                      <w:szCs w:val="24"/>
                      <w:lang w:val="uk-UA"/>
                    </w:rPr>
                    <w:t xml:space="preserve">езюме за формою згідно з </w:t>
                  </w:r>
                  <w:r w:rsidRPr="00CF160C">
                    <w:rPr>
                      <w:sz w:val="24"/>
                      <w:szCs w:val="24"/>
                    </w:rPr>
                    <w:t> </w:t>
                  </w:r>
                  <w:hyperlink r:id="rId8" w:anchor="n1039" w:history="1">
                    <w:r w:rsidRPr="00CF160C">
                      <w:rPr>
                        <w:rStyle w:val="ac"/>
                        <w:color w:val="006600"/>
                        <w:sz w:val="24"/>
                        <w:szCs w:val="24"/>
                      </w:rPr>
                      <w:t>додатком 2</w:t>
                    </w:r>
                  </w:hyperlink>
                  <w:hyperlink r:id="rId9" w:anchor="n1039" w:history="1">
                    <w:r w:rsidRPr="00CF160C">
                      <w:rPr>
                        <w:rStyle w:val="ac"/>
                        <w:b/>
                        <w:bCs/>
                        <w:color w:val="006600"/>
                        <w:sz w:val="24"/>
                        <w:szCs w:val="24"/>
                        <w:vertAlign w:val="superscript"/>
                      </w:rPr>
                      <w:t>-1</w:t>
                    </w:r>
                  </w:hyperlink>
                  <w:r w:rsidRPr="00CF160C">
                    <w:rPr>
                      <w:sz w:val="24"/>
                      <w:szCs w:val="24"/>
                      <w:lang w:val="uk-UA"/>
                    </w:rPr>
                    <w:t xml:space="preserve"> до </w:t>
                  </w:r>
                  <w:r w:rsidRPr="00CF160C">
                    <w:rPr>
                      <w:rFonts w:eastAsia="MS Mincho"/>
                      <w:sz w:val="24"/>
                      <w:szCs w:val="24"/>
                      <w:lang w:eastAsia="ja-JP"/>
                    </w:rPr>
                    <w:t>П</w:t>
                  </w:r>
                  <w:r w:rsidRPr="00CF160C">
                    <w:rPr>
                      <w:rStyle w:val="rvts23"/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орядку проведення конкурсу на зайняття посад державної служби,</w:t>
                  </w:r>
                  <w:r w:rsidRPr="00CF160C">
                    <w:rPr>
                      <w:sz w:val="24"/>
                      <w:szCs w:val="24"/>
                    </w:rPr>
                    <w:t xml:space="preserve"> затвердженого постановою Кабінету Міністрів України</w:t>
                  </w:r>
                  <w:r w:rsidRPr="00CF160C">
                    <w:rPr>
                      <w:sz w:val="24"/>
                      <w:szCs w:val="24"/>
                      <w:lang w:val="uk-UA"/>
                    </w:rPr>
                    <w:t xml:space="preserve"> </w:t>
                  </w:r>
                  <w:r w:rsidRPr="00CF160C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>від 25</w:t>
                  </w:r>
                  <w:r w:rsidRPr="00CF160C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  <w:lang w:val="uk-UA"/>
                    </w:rPr>
                    <w:t>.03.</w:t>
                  </w:r>
                  <w:r w:rsidRPr="00CF160C">
                    <w:rPr>
                      <w:bCs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2016 № 246</w:t>
                  </w:r>
                  <w:r w:rsidRPr="00CF160C">
                    <w:rPr>
                      <w:sz w:val="24"/>
                      <w:szCs w:val="24"/>
                      <w:lang w:val="uk-UA"/>
                    </w:rPr>
                    <w:t>, або за довільною формою.</w:t>
                  </w:r>
                </w:p>
                <w:p w:rsidR="00AA7337" w:rsidRDefault="00AA7337" w:rsidP="00392DD2">
                  <w:pPr>
                    <w:pStyle w:val="af1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  <w:r w:rsidRPr="00CF160C">
                    <w:rPr>
                      <w:sz w:val="24"/>
                      <w:szCs w:val="24"/>
                      <w:lang w:val="uk-UA"/>
                    </w:rPr>
                    <w:t xml:space="preserve">Особа, яка виявила бажання взяти участь у </w:t>
                  </w:r>
                  <w:r w:rsidR="00847416">
                    <w:rPr>
                      <w:sz w:val="24"/>
                      <w:szCs w:val="24"/>
                      <w:lang w:val="uk-UA"/>
                    </w:rPr>
                    <w:t>відборі</w:t>
                  </w:r>
                  <w:r w:rsidRPr="00CF160C">
                    <w:rPr>
                      <w:sz w:val="24"/>
                      <w:szCs w:val="24"/>
                      <w:lang w:val="uk-UA"/>
                    </w:rPr>
                    <w:t xml:space="preserve">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 тощо). </w:t>
                  </w:r>
                </w:p>
                <w:p w:rsidR="0065531A" w:rsidRDefault="00693DA8" w:rsidP="0065531A">
                  <w:pPr>
                    <w:tabs>
                      <w:tab w:val="left" w:pos="-25"/>
                      <w:tab w:val="left" w:pos="268"/>
                      <w:tab w:val="left" w:pos="410"/>
                      <w:tab w:val="left" w:pos="561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3B0A57">
                    <w:rPr>
                      <w:rFonts w:eastAsia="Calibri"/>
                      <w:b/>
                      <w:sz w:val="24"/>
                      <w:szCs w:val="24"/>
                    </w:rPr>
                    <w:t>Інформація подається</w:t>
                  </w:r>
                  <w:r w:rsidRPr="003B0A57">
                    <w:rPr>
                      <w:rFonts w:eastAsia="Calibri"/>
                      <w:sz w:val="24"/>
                      <w:szCs w:val="24"/>
                    </w:rPr>
                    <w:t xml:space="preserve"> на </w:t>
                  </w:r>
                  <w:r w:rsidRPr="003B0A57">
                    <w:rPr>
                      <w:sz w:val="24"/>
                      <w:szCs w:val="24"/>
                    </w:rPr>
                    <w:t>е-</w:t>
                  </w:r>
                  <w:r w:rsidRPr="003B0A57">
                    <w:rPr>
                      <w:sz w:val="24"/>
                      <w:szCs w:val="24"/>
                      <w:lang w:val="en-US"/>
                    </w:rPr>
                    <w:t>mail</w:t>
                  </w:r>
                  <w:r w:rsidRPr="003B0A57">
                    <w:rPr>
                      <w:sz w:val="24"/>
                      <w:szCs w:val="24"/>
                    </w:rPr>
                    <w:t xml:space="preserve">: </w:t>
                  </w:r>
                  <w:hyperlink r:id="rId10" w:tgtFrame="_blank" w:history="1">
                    <w:r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hr</w:t>
                    </w:r>
                    <w:r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@</w:t>
                    </w:r>
                    <w:r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dsecu</w:t>
                    </w:r>
                    <w:r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gov</w:t>
                    </w:r>
                    <w:r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Pr="003B0A57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 w:rsidRPr="003B0A57">
                    <w:rPr>
                      <w:color w:val="0000FF"/>
                      <w:sz w:val="24"/>
                      <w:szCs w:val="24"/>
                    </w:rPr>
                    <w:t xml:space="preserve">, </w:t>
                  </w:r>
                  <w:r>
                    <w:rPr>
                      <w:color w:val="0000FF"/>
                      <w:sz w:val="24"/>
                      <w:szCs w:val="24"/>
                    </w:rPr>
                    <w:t xml:space="preserve">                     </w:t>
                  </w:r>
                  <w:r w:rsidRPr="003B0A57">
                    <w:rPr>
                      <w:rFonts w:eastAsia="Calibri"/>
                      <w:b/>
                      <w:sz w:val="24"/>
                      <w:szCs w:val="24"/>
                    </w:rPr>
                    <w:t xml:space="preserve">до 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>30</w:t>
                  </w:r>
                  <w:r w:rsidRPr="003B0A57">
                    <w:rPr>
                      <w:rFonts w:eastAsia="Calibri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24"/>
                      <w:szCs w:val="24"/>
                    </w:rPr>
                    <w:t>грудня</w:t>
                  </w:r>
                  <w:r w:rsidRPr="003A5C1E">
                    <w:rPr>
                      <w:rFonts w:eastAsia="Calibri"/>
                      <w:b/>
                      <w:sz w:val="24"/>
                      <w:szCs w:val="24"/>
                    </w:rPr>
                    <w:t xml:space="preserve"> 2022 року.</w:t>
                  </w:r>
                  <w:r w:rsidRPr="00CF160C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="0065531A" w:rsidRPr="00F97932">
                    <w:rPr>
                      <w:rFonts w:eastAsia="Calibri"/>
                      <w:sz w:val="24"/>
                      <w:szCs w:val="24"/>
                    </w:rPr>
                    <w:t>За результатами опрацювання інформації, будуть відібрані ті кандидати, які відповідають умовам проведення відбору та запрошені на співбесіду</w:t>
                  </w:r>
                  <w:r w:rsidR="0065531A">
                    <w:rPr>
                      <w:rFonts w:eastAsia="Calibri"/>
                      <w:sz w:val="24"/>
                      <w:szCs w:val="24"/>
                    </w:rPr>
                    <w:t>.</w:t>
                  </w:r>
                </w:p>
                <w:p w:rsidR="00AC15BD" w:rsidRPr="00693DA8" w:rsidRDefault="0065531A" w:rsidP="0065531A">
                  <w:pPr>
                    <w:tabs>
                      <w:tab w:val="left" w:pos="-25"/>
                      <w:tab w:val="left" w:pos="268"/>
                      <w:tab w:val="left" w:pos="410"/>
                      <w:tab w:val="left" w:pos="561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693DA8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CF160C" w:rsidRDefault="00AA7337" w:rsidP="00392DD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 xml:space="preserve">Місце або спосіб проведення </w:t>
                  </w:r>
                  <w:r w:rsidR="00AC15BD">
                    <w:rPr>
                      <w:sz w:val="24"/>
                      <w:szCs w:val="24"/>
                    </w:rPr>
                    <w:t>відбору</w:t>
                  </w:r>
                </w:p>
                <w:p w:rsidR="00AA7337" w:rsidRDefault="00AA7337" w:rsidP="00392DD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 xml:space="preserve">з метою визначення </w:t>
                  </w:r>
                </w:p>
                <w:p w:rsidR="00AA7337" w:rsidRPr="00CF160C" w:rsidRDefault="00AA7337" w:rsidP="00392DD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суб’єктом призначення особи для призначення</w:t>
                  </w:r>
                </w:p>
                <w:p w:rsidR="00AA7337" w:rsidRPr="00CF160C" w:rsidRDefault="00AA7337" w:rsidP="00392DD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на вакантну посаду</w:t>
                  </w:r>
                </w:p>
                <w:p w:rsidR="00AA7337" w:rsidRPr="00CF160C" w:rsidRDefault="00AA7337" w:rsidP="00392DD2">
                  <w:pPr>
                    <w:ind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AA7337" w:rsidP="00392DD2">
                  <w:pPr>
                    <w:jc w:val="both"/>
                    <w:rPr>
                      <w:rFonts w:eastAsia="Calibri"/>
                      <w:color w:val="FF0000"/>
                      <w:spacing w:val="6"/>
                      <w:sz w:val="24"/>
                      <w:szCs w:val="24"/>
                    </w:rPr>
                  </w:pPr>
                  <w:r w:rsidRPr="00CF160C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Проведення </w:t>
                  </w:r>
                  <w:r w:rsidRPr="00D66E9F">
                    <w:rPr>
                      <w:rFonts w:eastAsia="Calibri"/>
                      <w:spacing w:val="6"/>
                      <w:sz w:val="24"/>
                      <w:szCs w:val="24"/>
                    </w:rPr>
                    <w:t>співбесіди</w:t>
                  </w:r>
                  <w:r w:rsidRPr="00CF160C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 здійснюється дистанційно та/або із запрошенням до </w:t>
                  </w:r>
                  <w:r w:rsidRPr="00CF160C">
                    <w:rPr>
                      <w:sz w:val="24"/>
                      <w:szCs w:val="24"/>
                    </w:rPr>
                    <w:t>Держекспортконтролю</w:t>
                  </w:r>
                  <w:r w:rsidR="00BA43BD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>.</w:t>
                  </w:r>
                </w:p>
                <w:p w:rsidR="00AA7337" w:rsidRPr="00CF160C" w:rsidRDefault="00AA7337" w:rsidP="00392DD2">
                  <w:pPr>
                    <w:jc w:val="both"/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</w:pPr>
                  <w:r w:rsidRPr="00CF160C"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  <w:t xml:space="preserve">Відібрана особа призначається на посаду на підставі подання </w:t>
                  </w:r>
                  <w:r w:rsidRPr="00CF160C">
                    <w:rPr>
                      <w:sz w:val="24"/>
                      <w:szCs w:val="24"/>
                    </w:rPr>
                    <w:t>документів визначених в пункті 5 статті 10 Закону України “Про правовий режим воєнного стану”</w:t>
                  </w:r>
                </w:p>
                <w:p w:rsidR="00AA7337" w:rsidRPr="00CF160C" w:rsidRDefault="00AA7337" w:rsidP="00392DD2">
                  <w:pPr>
                    <w:pStyle w:val="af1"/>
                    <w:spacing w:before="0" w:line="240" w:lineRule="auto"/>
                    <w:rPr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CF160C" w:rsidRDefault="00AA7337" w:rsidP="00392DD2">
                  <w:pPr>
                    <w:ind w:right="-58"/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 xml:space="preserve">Прізвище, ім’я та по батькові, номер телефону та адреса електронної пошти особи, яка надає додаткову інформацію з питань проведення </w:t>
                  </w:r>
                  <w:r w:rsidR="00693DA8">
                    <w:rPr>
                      <w:sz w:val="24"/>
                      <w:szCs w:val="24"/>
                    </w:rPr>
                    <w:t>відбору</w:t>
                  </w:r>
                </w:p>
                <w:p w:rsidR="00AA7337" w:rsidRPr="00CF160C" w:rsidRDefault="00AA7337" w:rsidP="00392DD2">
                  <w:pPr>
                    <w:ind w:right="-20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693DA8" w:rsidRDefault="00AA7337" w:rsidP="00392DD2">
                  <w:pPr>
                    <w:jc w:val="both"/>
                    <w:rPr>
                      <w:sz w:val="24"/>
                      <w:szCs w:val="24"/>
                    </w:rPr>
                  </w:pPr>
                  <w:r w:rsidRPr="00693DA8">
                    <w:rPr>
                      <w:sz w:val="24"/>
                      <w:szCs w:val="24"/>
                    </w:rPr>
                    <w:t>Городскова Світлана Олександрівна, тел: (044) 462-49-56</w:t>
                  </w:r>
                </w:p>
                <w:p w:rsidR="00AA7337" w:rsidRPr="00CF160C" w:rsidRDefault="002242F6" w:rsidP="00392DD2">
                  <w:pPr>
                    <w:rPr>
                      <w:sz w:val="24"/>
                      <w:szCs w:val="24"/>
                    </w:rPr>
                  </w:pPr>
                  <w:hyperlink r:id="rId11" w:tgtFrame="_blank" w:history="1">
                    <w:r w:rsidR="00AA7337" w:rsidRPr="00693DA8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hr</w:t>
                    </w:r>
                    <w:r w:rsidR="00AA7337" w:rsidRPr="00693DA8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@</w:t>
                    </w:r>
                    <w:r w:rsidR="00AA7337" w:rsidRPr="00693DA8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dsecu</w:t>
                    </w:r>
                    <w:r w:rsidR="00AA7337" w:rsidRPr="00693DA8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="00AA7337" w:rsidRPr="00693DA8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gov</w:t>
                    </w:r>
                    <w:r w:rsidR="00AA7337" w:rsidRPr="00693DA8">
                      <w:rPr>
                        <w:rStyle w:val="ac"/>
                        <w:iCs/>
                        <w:color w:val="000000"/>
                        <w:sz w:val="24"/>
                        <w:szCs w:val="24"/>
                      </w:rPr>
                      <w:t>.</w:t>
                    </w:r>
                    <w:r w:rsidR="00AA7337" w:rsidRPr="00693DA8">
                      <w:rPr>
                        <w:rStyle w:val="ac"/>
                        <w:iCs/>
                        <w:color w:val="000000"/>
                        <w:sz w:val="24"/>
                        <w:szCs w:val="24"/>
                        <w:lang w:val="en-US"/>
                      </w:rPr>
                      <w:t>ua</w:t>
                    </w:r>
                  </w:hyperlink>
                  <w:r w:rsidR="00AA7337" w:rsidRPr="00693DA8">
                    <w:rPr>
                      <w:sz w:val="24"/>
                      <w:szCs w:val="24"/>
                    </w:rPr>
                    <w:t>,</w:t>
                  </w:r>
                  <w:r w:rsidR="00AA7337" w:rsidRPr="00CF160C">
                    <w:rPr>
                      <w:sz w:val="24"/>
                      <w:szCs w:val="24"/>
                    </w:rPr>
                    <w:t xml:space="preserve"> </w:t>
                  </w:r>
                </w:p>
                <w:p w:rsidR="00AA7337" w:rsidRPr="00CF160C" w:rsidRDefault="00AA7337" w:rsidP="00392DD2">
                  <w:pPr>
                    <w:jc w:val="both"/>
                    <w:rPr>
                      <w:rFonts w:eastAsia="Calibri"/>
                      <w:color w:val="000000"/>
                      <w:spacing w:val="6"/>
                      <w:sz w:val="24"/>
                      <w:szCs w:val="24"/>
                    </w:rPr>
                  </w:pPr>
                </w:p>
              </w:tc>
            </w:tr>
            <w:tr w:rsidR="00AA7337" w:rsidRPr="00CF160C" w:rsidTr="00847416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C65A2" w:rsidRPr="00B21944" w:rsidRDefault="00AA7337" w:rsidP="00ED7A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Кваліфікаційні вимоги</w:t>
                  </w:r>
                </w:p>
              </w:tc>
            </w:tr>
            <w:tr w:rsidR="00AA7337" w:rsidRPr="00CF160C" w:rsidTr="00AC15B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A7337" w:rsidP="00AC15BD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F160C">
                    <w:rPr>
                      <w:color w:val="000000"/>
                      <w:sz w:val="24"/>
                      <w:szCs w:val="24"/>
                    </w:rPr>
                    <w:t>Освіта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AA7337" w:rsidP="00AA7337">
                  <w:pPr>
                    <w:jc w:val="both"/>
                    <w:rPr>
                      <w:sz w:val="24"/>
                      <w:szCs w:val="24"/>
                    </w:rPr>
                  </w:pPr>
                  <w:r w:rsidRPr="00B86947">
                    <w:rPr>
                      <w:sz w:val="24"/>
                      <w:szCs w:val="24"/>
                    </w:rPr>
                    <w:t xml:space="preserve">вища на рівні не нижче </w:t>
                  </w:r>
                  <w:r>
                    <w:rPr>
                      <w:sz w:val="24"/>
                      <w:szCs w:val="24"/>
                    </w:rPr>
                    <w:t>бакалавра</w:t>
                  </w:r>
                  <w:r w:rsidR="00AC15BD">
                    <w:rPr>
                      <w:sz w:val="24"/>
                      <w:szCs w:val="24"/>
                    </w:rPr>
                    <w:t xml:space="preserve"> у галузі</w:t>
                  </w:r>
                  <w:r w:rsidRPr="00B86947">
                    <w:rPr>
                      <w:sz w:val="24"/>
                      <w:szCs w:val="24"/>
                    </w:rPr>
                    <w:t xml:space="preserve"> знань </w:t>
                  </w:r>
                  <w:r w:rsidRPr="00A13A60">
                    <w:rPr>
                      <w:sz w:val="24"/>
                      <w:szCs w:val="24"/>
                    </w:rPr>
                    <w:t>“</w:t>
                  </w:r>
                  <w:r w:rsidR="00421249">
                    <w:rPr>
                      <w:sz w:val="24"/>
                      <w:szCs w:val="24"/>
                    </w:rPr>
                    <w:t>Право”</w:t>
                  </w:r>
                </w:p>
                <w:p w:rsidR="00AC15BD" w:rsidRPr="00B86947" w:rsidRDefault="00AC15BD" w:rsidP="00AA73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CF160C" w:rsidRDefault="00AA7337" w:rsidP="00392DD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Досвід роботи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AA7337" w:rsidP="00392D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пов’язаний із нормотворчістю</w:t>
                  </w:r>
                  <w:r w:rsidR="00FF67C4">
                    <w:rPr>
                      <w:sz w:val="24"/>
                      <w:szCs w:val="24"/>
                    </w:rPr>
                    <w:t xml:space="preserve"> не менше двох років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AC15BD" w:rsidRPr="00CF160C" w:rsidRDefault="00AC15BD" w:rsidP="00392DD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Default="00AA7337" w:rsidP="00392DD2">
                  <w:pPr>
                    <w:jc w:val="center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Володіння державною мовою</w:t>
                  </w:r>
                </w:p>
                <w:p w:rsidR="0098069E" w:rsidRPr="00CF160C" w:rsidRDefault="0098069E" w:rsidP="00392DD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CF160C" w:rsidRDefault="00AC15BD" w:rsidP="00392DD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A7337" w:rsidRPr="00CF160C">
                    <w:rPr>
                      <w:sz w:val="24"/>
                      <w:szCs w:val="24"/>
                    </w:rPr>
                    <w:t>вільне володіння державною мовою</w:t>
                  </w:r>
                </w:p>
              </w:tc>
            </w:tr>
            <w:tr w:rsidR="00AA7337" w:rsidRPr="00CF160C" w:rsidTr="00847416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8069E" w:rsidRPr="00B21944" w:rsidRDefault="00AA7337" w:rsidP="00ED7A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Вимоги до компетентності</w:t>
                  </w: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B21944" w:rsidRDefault="00AA7337" w:rsidP="00392D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Вимога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AA7337" w:rsidP="00392D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Компоненти вимоги</w:t>
                  </w:r>
                </w:p>
                <w:p w:rsidR="00AC15BD" w:rsidRPr="00B21944" w:rsidRDefault="00AC15BD" w:rsidP="00392D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A7337" w:rsidRPr="00CF160C" w:rsidTr="00AC15B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AA7337" w:rsidRDefault="00AA7337" w:rsidP="00AC15BD">
                  <w:pPr>
                    <w:pStyle w:val="a9"/>
                    <w:widowControl/>
                    <w:autoSpaceDE/>
                    <w:autoSpaceDN/>
                    <w:adjustRightInd/>
                    <w:ind w:left="862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A7337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Аналітичні здібності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942" w:rsidRDefault="00217942" w:rsidP="00FF67C4">
                  <w:pPr>
                    <w:widowControl/>
                    <w:tabs>
                      <w:tab w:val="left" w:pos="0"/>
                    </w:tabs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FF67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здатність до логічного мислення узагальнення, </w:t>
                  </w:r>
                  <w:r w:rsidRPr="00AA7337">
                    <w:rPr>
                      <w:sz w:val="24"/>
                      <w:szCs w:val="24"/>
                    </w:rPr>
                    <w:t>конкретизації, розкладання складних питань на складові, виділяти головне від другорядного, виявляти закономірності</w:t>
                  </w:r>
                </w:p>
                <w:p w:rsidR="00AA7337" w:rsidRPr="00217942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A7337" w:rsidRPr="00217942">
                    <w:rPr>
                      <w:sz w:val="24"/>
                      <w:szCs w:val="24"/>
                    </w:rPr>
                    <w:t>вміння встановлювати причинно-наслідкові зв’язки</w:t>
                  </w:r>
                </w:p>
                <w:p w:rsidR="00AA7337" w:rsidRPr="00217942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217942">
                    <w:rPr>
                      <w:sz w:val="24"/>
                      <w:szCs w:val="24"/>
                    </w:rPr>
                    <w:t>вміння аналізувати інформацію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AA7337" w:rsidRPr="00217942">
                    <w:rPr>
                      <w:sz w:val="24"/>
                      <w:szCs w:val="24"/>
                    </w:rPr>
                    <w:t>та робити висновки, критично оцінювати ситуації, прогнозувати та робити власні умовиводи</w:t>
                  </w: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AA7337" w:rsidRDefault="00AA7337" w:rsidP="00AA7337">
                  <w:pPr>
                    <w:pStyle w:val="a9"/>
                    <w:widowControl/>
                    <w:autoSpaceDE/>
                    <w:autoSpaceDN/>
                    <w:adjustRightInd/>
                    <w:ind w:left="862"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A7337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Досягнення результатів 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217942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AA7337" w:rsidRPr="00217942">
                    <w:rPr>
                      <w:sz w:val="24"/>
                      <w:szCs w:val="24"/>
                    </w:rPr>
                    <w:t>здатність до чіткого бачення результату діяльності</w:t>
                  </w:r>
                </w:p>
                <w:p w:rsidR="00AA7337" w:rsidRPr="00217942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A7337" w:rsidRPr="00217942">
                    <w:rPr>
                      <w:sz w:val="24"/>
                      <w:szCs w:val="24"/>
                    </w:rPr>
                    <w:t>вміння фокусувати зусилля для досягнення результату діяльності</w:t>
                  </w:r>
                </w:p>
                <w:p w:rsidR="00AA7337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A7337" w:rsidRPr="00217942">
                    <w:rPr>
                      <w:sz w:val="24"/>
                      <w:szCs w:val="24"/>
                    </w:rPr>
                    <w:t>вміння запобігати та ефективно долати перешкоди</w:t>
                  </w:r>
                </w:p>
                <w:p w:rsidR="00AC15BD" w:rsidRPr="00217942" w:rsidRDefault="00AC15BD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AA7337" w:rsidRDefault="00AA7337" w:rsidP="00AA7337">
                  <w:pPr>
                    <w:widowControl/>
                    <w:autoSpaceDE/>
                    <w:autoSpaceDN/>
                    <w:adjustRightInd/>
                    <w:jc w:val="both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   </w:t>
                  </w:r>
                  <w:r w:rsidRPr="00AA7337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Комунікація та взаємодія 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217942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A7337" w:rsidRPr="00217942">
                    <w:rPr>
                      <w:sz w:val="24"/>
                      <w:szCs w:val="24"/>
                    </w:rPr>
                    <w:t>вміння визначати заінтересовані і впливові сторони та розбудовувати партнерські відносини</w:t>
                  </w:r>
                </w:p>
                <w:p w:rsidR="00AA7337" w:rsidRPr="00217942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A7337" w:rsidRPr="00217942">
                    <w:rPr>
                      <w:sz w:val="24"/>
                      <w:szCs w:val="24"/>
                    </w:rPr>
                    <w:t>здатність ефективно взаємодіяти – дослухатися, сприймати та викладати власну позицію</w:t>
                  </w:r>
                </w:p>
                <w:p w:rsidR="00AA7337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A7337" w:rsidRPr="00217942">
                    <w:rPr>
                      <w:sz w:val="24"/>
                      <w:szCs w:val="24"/>
                    </w:rPr>
                    <w:t>здатність переконувати інших за допомогою аргументів та послідовної комунікації</w:t>
                  </w:r>
                </w:p>
                <w:p w:rsidR="00AC15BD" w:rsidRPr="00217942" w:rsidRDefault="00AC15BD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AA7337" w:rsidRDefault="00AA7337" w:rsidP="00AA7337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AA7337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Уміння працювати з комп’ютером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217942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="00AA7337" w:rsidRPr="00217942">
                    <w:rPr>
                      <w:sz w:val="24"/>
                      <w:szCs w:val="24"/>
                    </w:rPr>
                    <w:t>уміння працювати з офісним пакетом Miсrosoft Office (Word, Excel, Power Point); навички роботи з Інтернетом (Internet Explorer, Chrome тощо) і електронною поштою (Outlook Express)</w:t>
                  </w:r>
                </w:p>
                <w:p w:rsidR="0098069E" w:rsidRPr="00217942" w:rsidRDefault="0098069E" w:rsidP="00217942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A7337" w:rsidRPr="00CF160C" w:rsidTr="00847416">
              <w:tc>
                <w:tcPr>
                  <w:tcW w:w="95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65A2" w:rsidRPr="00D66E9F" w:rsidRDefault="00AA7337" w:rsidP="00392DD2">
                  <w:pPr>
                    <w:widowControl/>
                    <w:tabs>
                      <w:tab w:val="left" w:pos="3456"/>
                    </w:tabs>
                    <w:autoSpaceDE/>
                    <w:autoSpaceDN/>
                    <w:adjustRightInd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 w:rsidRPr="00D66E9F">
                    <w:rPr>
                      <w:b/>
                      <w:sz w:val="24"/>
                      <w:szCs w:val="24"/>
                    </w:rPr>
                    <w:t xml:space="preserve">Професійні знання </w:t>
                  </w:r>
                </w:p>
              </w:tc>
            </w:tr>
            <w:tr w:rsidR="00AA7337" w:rsidRPr="00CF160C" w:rsidTr="00847416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7337" w:rsidRPr="00B21944" w:rsidRDefault="00AA7337" w:rsidP="00392D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Вимога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Default="00AA7337" w:rsidP="00392D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1944">
                    <w:rPr>
                      <w:b/>
                      <w:sz w:val="24"/>
                      <w:szCs w:val="24"/>
                    </w:rPr>
                    <w:t>Компоненти вимоги</w:t>
                  </w:r>
                </w:p>
                <w:p w:rsidR="00FC65A2" w:rsidRPr="00B21944" w:rsidRDefault="00FC65A2" w:rsidP="00392DD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AA7337" w:rsidRPr="00CF160C" w:rsidTr="00FC65A2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7337" w:rsidRPr="00B21944" w:rsidRDefault="00AA7337" w:rsidP="00FC65A2">
                  <w:pPr>
                    <w:pStyle w:val="a9"/>
                    <w:widowControl/>
                    <w:autoSpaceDE/>
                    <w:autoSpaceDN/>
                    <w:adjustRightInd/>
                    <w:ind w:left="0"/>
                    <w:rPr>
                      <w:sz w:val="24"/>
                      <w:szCs w:val="24"/>
                    </w:rPr>
                  </w:pPr>
                  <w:r w:rsidRPr="00CF160C">
                    <w:rPr>
                      <w:sz w:val="24"/>
                      <w:szCs w:val="24"/>
                    </w:rPr>
                    <w:t>Знання законодавства</w:t>
                  </w:r>
                </w:p>
              </w:tc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47416" w:rsidRDefault="00847416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0B5963">
                    <w:rPr>
                      <w:sz w:val="24"/>
                      <w:szCs w:val="24"/>
                    </w:rPr>
                    <w:t>Конституці</w:t>
                  </w:r>
                  <w:r>
                    <w:rPr>
                      <w:sz w:val="24"/>
                      <w:szCs w:val="24"/>
                    </w:rPr>
                    <w:t>ї</w:t>
                  </w:r>
                  <w:r w:rsidRPr="000B5963">
                    <w:rPr>
                      <w:sz w:val="24"/>
                      <w:szCs w:val="24"/>
                    </w:rPr>
                    <w:t xml:space="preserve"> України</w:t>
                  </w:r>
                </w:p>
                <w:p w:rsidR="00847416" w:rsidRDefault="00847416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0B5963">
                    <w:rPr>
                      <w:sz w:val="24"/>
                      <w:szCs w:val="24"/>
                    </w:rPr>
                    <w:t>Закон</w:t>
                  </w:r>
                  <w:r>
                    <w:rPr>
                      <w:sz w:val="24"/>
                      <w:szCs w:val="24"/>
                    </w:rPr>
                    <w:t>у</w:t>
                  </w:r>
                  <w:r w:rsidRPr="000B5963">
                    <w:rPr>
                      <w:sz w:val="24"/>
                      <w:szCs w:val="24"/>
                    </w:rPr>
                    <w:t xml:space="preserve"> України “Про державну службу”</w:t>
                  </w:r>
                </w:p>
                <w:p w:rsidR="00847416" w:rsidRDefault="00847416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r w:rsidRPr="000B5963">
                    <w:rPr>
                      <w:sz w:val="24"/>
                      <w:szCs w:val="24"/>
                    </w:rPr>
                    <w:t>Закон</w:t>
                  </w:r>
                  <w:r>
                    <w:rPr>
                      <w:sz w:val="24"/>
                      <w:szCs w:val="24"/>
                    </w:rPr>
                    <w:t>у</w:t>
                  </w:r>
                  <w:r w:rsidRPr="000B5963">
                    <w:rPr>
                      <w:sz w:val="24"/>
                      <w:szCs w:val="24"/>
                    </w:rPr>
                    <w:t xml:space="preserve"> України “Про запобігання корупції”</w:t>
                  </w:r>
                  <w:r>
                    <w:rPr>
                      <w:sz w:val="24"/>
                      <w:szCs w:val="24"/>
                    </w:rPr>
                    <w:t xml:space="preserve"> та іншого, зокрема:</w:t>
                  </w:r>
                </w:p>
                <w:p w:rsidR="00847416" w:rsidRDefault="00847416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2" w:history="1">
                    <w:r w:rsidRPr="000B5963">
                      <w:rPr>
                        <w:sz w:val="24"/>
                        <w:szCs w:val="24"/>
                      </w:rPr>
                      <w:t>Закону України “Про центральні органи виконавчої влади</w:t>
                    </w:r>
                  </w:hyperlink>
                  <w:r w:rsidRPr="000B5963">
                    <w:rPr>
                      <w:sz w:val="24"/>
                      <w:szCs w:val="24"/>
                    </w:rPr>
                    <w:t>” </w:t>
                  </w:r>
                </w:p>
                <w:p w:rsidR="00847416" w:rsidRPr="000070BB" w:rsidRDefault="00847416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0070BB">
                    <w:rPr>
                      <w:sz w:val="24"/>
                      <w:szCs w:val="24"/>
                    </w:rPr>
                    <w:t>- Закону України “Про державний контроль за міжнародними передачами товарів військового призначення та подвійного використання”</w:t>
                  </w:r>
                </w:p>
                <w:p w:rsidR="00847416" w:rsidRPr="000070BB" w:rsidRDefault="00847416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0070BB">
                    <w:rPr>
                      <w:sz w:val="24"/>
                      <w:szCs w:val="24"/>
                    </w:rPr>
                    <w:t xml:space="preserve">- </w:t>
                  </w:r>
                  <w:hyperlink r:id="rId13" w:anchor="Text" w:history="1">
                    <w:r w:rsidRPr="000070BB">
                      <w:rPr>
                        <w:sz w:val="24"/>
                        <w:szCs w:val="24"/>
                      </w:rPr>
                      <w:t>Указу від 20.03.2002 № 276 “Про розмежування повноважень центральних органів виконавчої влади у сфері військово-технічного співробітництва з іноземними державами</w:t>
                    </w:r>
                  </w:hyperlink>
                  <w:r w:rsidRPr="000070BB">
                    <w:rPr>
                      <w:sz w:val="24"/>
                      <w:szCs w:val="24"/>
                    </w:rPr>
                    <w:t>” </w:t>
                  </w:r>
                </w:p>
                <w:p w:rsidR="00FC65A2" w:rsidRPr="000070BB" w:rsidRDefault="00FC65A2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0070BB">
                    <w:rPr>
                      <w:sz w:val="24"/>
                      <w:szCs w:val="24"/>
                    </w:rPr>
                    <w:t xml:space="preserve">- Постанови Кабінету Міністрів України від 06 вересня    2005 р. № 870 </w:t>
                  </w:r>
                  <w:r w:rsidR="008F312F" w:rsidRPr="000070BB">
                    <w:rPr>
                      <w:sz w:val="24"/>
                      <w:szCs w:val="24"/>
                    </w:rPr>
                    <w:t>“</w:t>
                  </w:r>
                  <w:r w:rsidRPr="000070BB">
                    <w:rPr>
                      <w:bCs/>
                      <w:color w:val="212529"/>
                      <w:sz w:val="24"/>
                      <w:szCs w:val="24"/>
                      <w:shd w:val="clear" w:color="auto" w:fill="FFFFFF"/>
                    </w:rPr>
                    <w:t>Про затвердження Правил підготовки проектів актів Кабінету Міністрів України</w:t>
                  </w:r>
                  <w:r w:rsidRPr="000070BB">
                    <w:rPr>
                      <w:sz w:val="24"/>
                      <w:szCs w:val="24"/>
                    </w:rPr>
                    <w:t>”</w:t>
                  </w:r>
                </w:p>
                <w:p w:rsidR="00847416" w:rsidRPr="00ED7AB7" w:rsidRDefault="00FC65A2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0070BB">
                    <w:rPr>
                      <w:sz w:val="24"/>
                      <w:szCs w:val="24"/>
                    </w:rPr>
                    <w:t xml:space="preserve">- </w:t>
                  </w:r>
                  <w:r w:rsidR="00847416" w:rsidRPr="000070BB">
                    <w:rPr>
                      <w:sz w:val="24"/>
                      <w:szCs w:val="24"/>
                    </w:rPr>
                    <w:t xml:space="preserve">Постанови Кабінету Міністрів України від 18 липня </w:t>
                  </w:r>
                  <w:r w:rsidR="0098069E" w:rsidRPr="000070BB">
                    <w:rPr>
                      <w:sz w:val="24"/>
                      <w:szCs w:val="24"/>
                    </w:rPr>
                    <w:t xml:space="preserve">   </w:t>
                  </w:r>
                  <w:r w:rsidR="00847416" w:rsidRPr="000070BB">
                    <w:rPr>
                      <w:sz w:val="24"/>
                      <w:szCs w:val="24"/>
                    </w:rPr>
                    <w:t xml:space="preserve">2007 р. № 950 “Про затвердження Регламенту Кабінету </w:t>
                  </w:r>
                  <w:r w:rsidR="00847416" w:rsidRPr="00ED7AB7">
                    <w:rPr>
                      <w:sz w:val="24"/>
                      <w:szCs w:val="24"/>
                    </w:rPr>
                    <w:t>Міністрів України”</w:t>
                  </w:r>
                </w:p>
                <w:p w:rsidR="00ED7AB7" w:rsidRPr="00ED7AB7" w:rsidRDefault="00ED7AB7" w:rsidP="00ED7AB7">
                  <w:pPr>
                    <w:widowControl/>
                    <w:autoSpaceDE/>
                    <w:adjustRightInd/>
                    <w:jc w:val="both"/>
                    <w:rPr>
                      <w:sz w:val="24"/>
                      <w:szCs w:val="24"/>
                    </w:rPr>
                  </w:pPr>
                  <w:r w:rsidRPr="00ED7AB7">
                    <w:rPr>
                      <w:sz w:val="24"/>
                      <w:szCs w:val="24"/>
                    </w:rPr>
                    <w:t>- П</w:t>
                  </w:r>
                  <w:hyperlink r:id="rId14" w:history="1">
                    <w:r w:rsidRPr="00ED7AB7">
                      <w:rPr>
                        <w:rStyle w:val="ac"/>
                        <w:color w:val="auto"/>
                        <w:sz w:val="24"/>
                        <w:szCs w:val="24"/>
                        <w:u w:val="none"/>
                      </w:rPr>
                      <w:t xml:space="preserve">останови Кабінету Міністрів України від 31.03.2015 </w:t>
                    </w:r>
                    <w:r>
                      <w:rPr>
                        <w:rStyle w:val="ac"/>
                        <w:color w:val="auto"/>
                        <w:sz w:val="24"/>
                        <w:szCs w:val="24"/>
                        <w:u w:val="none"/>
                      </w:rPr>
                      <w:t xml:space="preserve">            </w:t>
                    </w:r>
                    <w:r w:rsidRPr="00ED7AB7">
                      <w:rPr>
                        <w:rStyle w:val="ac"/>
                        <w:color w:val="auto"/>
                        <w:sz w:val="24"/>
                        <w:szCs w:val="24"/>
                        <w:u w:val="none"/>
                      </w:rPr>
                      <w:t>№ 159 “Про затвердження Положення про Державну службу експортного контролю України</w:t>
                    </w:r>
                  </w:hyperlink>
                  <w:r w:rsidRPr="00ED7AB7">
                    <w:rPr>
                      <w:sz w:val="24"/>
                      <w:szCs w:val="24"/>
                    </w:rPr>
                    <w:t>” </w:t>
                  </w:r>
                </w:p>
                <w:p w:rsidR="00AA7337" w:rsidRPr="000B5963" w:rsidRDefault="00847416" w:rsidP="00847416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</w:t>
                  </w:r>
                  <w:hyperlink r:id="rId15" w:anchor="Text" w:history="1">
                    <w:r w:rsidRPr="000B5963">
                      <w:rPr>
                        <w:sz w:val="24"/>
                        <w:szCs w:val="24"/>
                      </w:rPr>
                      <w:t>Наказ</w:t>
                    </w:r>
                    <w:r>
                      <w:rPr>
                        <w:sz w:val="24"/>
                        <w:szCs w:val="24"/>
                      </w:rPr>
                      <w:t>у</w:t>
                    </w:r>
                    <w:r w:rsidRPr="000B5963">
                      <w:rPr>
                        <w:sz w:val="24"/>
                        <w:szCs w:val="24"/>
                      </w:rPr>
                      <w:t xml:space="preserve"> Мінекономіки від 21.02.2022 № 356-22 “Про затвердження Порядку взаємодії Міністерства економіки України з центральними органами виконавчої влади, діяльність яких спрямовується і координується Кабінетом Міністрів України через Першого віце-прем’</w:t>
                    </w:r>
                    <w:r>
                      <w:rPr>
                        <w:sz w:val="24"/>
                        <w:szCs w:val="24"/>
                      </w:rPr>
                      <w:t xml:space="preserve">єр-міністра України – Міністра </w:t>
                    </w:r>
                    <w:r w:rsidRPr="000B5963">
                      <w:rPr>
                        <w:sz w:val="24"/>
                        <w:szCs w:val="24"/>
                      </w:rPr>
                      <w:t>економіки України”</w:t>
                    </w:r>
                  </w:hyperlink>
                </w:p>
              </w:tc>
            </w:tr>
          </w:tbl>
          <w:p w:rsidR="00AA7337" w:rsidRPr="00CF160C" w:rsidRDefault="00AA7337" w:rsidP="00392D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53E7" w:rsidRPr="004F1FC6" w:rsidRDefault="00ED7AB7" w:rsidP="0080524C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p w:rsidR="004F1FC6" w:rsidRPr="00CF160C" w:rsidRDefault="004F1FC6">
      <w:pPr>
        <w:ind w:left="142"/>
        <w:jc w:val="both"/>
        <w:rPr>
          <w:bCs/>
          <w:sz w:val="24"/>
          <w:szCs w:val="24"/>
        </w:rPr>
      </w:pPr>
    </w:p>
    <w:sectPr w:rsidR="004F1FC6" w:rsidRPr="00CF160C" w:rsidSect="00A157F7">
      <w:headerReference w:type="default" r:id="rId16"/>
      <w:pgSz w:w="11906" w:h="16838"/>
      <w:pgMar w:top="624" w:right="567" w:bottom="737" w:left="1304" w:header="106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AF" w:rsidRDefault="00D352AF" w:rsidP="00353297">
      <w:r>
        <w:separator/>
      </w:r>
    </w:p>
  </w:endnote>
  <w:endnote w:type="continuationSeparator" w:id="0">
    <w:p w:rsidR="00D352AF" w:rsidRDefault="00D352AF" w:rsidP="00353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Segoe UI"/>
    <w:panose1 w:val="020B0500000000000000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AF" w:rsidRDefault="00D352AF" w:rsidP="00353297">
      <w:r>
        <w:separator/>
      </w:r>
    </w:p>
  </w:footnote>
  <w:footnote w:type="continuationSeparator" w:id="0">
    <w:p w:rsidR="00D352AF" w:rsidRDefault="00D352AF" w:rsidP="00353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6E" w:rsidRPr="00353297" w:rsidRDefault="002242F6">
    <w:pPr>
      <w:pStyle w:val="a4"/>
      <w:jc w:val="center"/>
      <w:rPr>
        <w:sz w:val="28"/>
        <w:szCs w:val="28"/>
      </w:rPr>
    </w:pPr>
    <w:r w:rsidRPr="00353297">
      <w:rPr>
        <w:sz w:val="28"/>
        <w:szCs w:val="28"/>
      </w:rPr>
      <w:fldChar w:fldCharType="begin"/>
    </w:r>
    <w:r w:rsidR="0092126E" w:rsidRPr="00353297">
      <w:rPr>
        <w:sz w:val="28"/>
        <w:szCs w:val="28"/>
      </w:rPr>
      <w:instrText xml:space="preserve"> PAGE   \* MERGEFORMAT </w:instrText>
    </w:r>
    <w:r w:rsidRPr="00353297">
      <w:rPr>
        <w:sz w:val="28"/>
        <w:szCs w:val="28"/>
      </w:rPr>
      <w:fldChar w:fldCharType="separate"/>
    </w:r>
    <w:r w:rsidR="0080524C">
      <w:rPr>
        <w:noProof/>
        <w:sz w:val="28"/>
        <w:szCs w:val="28"/>
      </w:rPr>
      <w:t>2</w:t>
    </w:r>
    <w:r w:rsidRPr="00353297">
      <w:rPr>
        <w:sz w:val="28"/>
        <w:szCs w:val="28"/>
      </w:rPr>
      <w:fldChar w:fldCharType="end"/>
    </w:r>
  </w:p>
  <w:p w:rsidR="0092126E" w:rsidRDefault="0092126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6A2"/>
    <w:multiLevelType w:val="hybridMultilevel"/>
    <w:tmpl w:val="B680D72E"/>
    <w:lvl w:ilvl="0" w:tplc="84D20C2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59A2C7D"/>
    <w:multiLevelType w:val="hybridMultilevel"/>
    <w:tmpl w:val="95BA7948"/>
    <w:lvl w:ilvl="0" w:tplc="4C5CF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767BB"/>
    <w:multiLevelType w:val="hybridMultilevel"/>
    <w:tmpl w:val="97C4B210"/>
    <w:lvl w:ilvl="0" w:tplc="1E341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293E"/>
    <w:multiLevelType w:val="hybridMultilevel"/>
    <w:tmpl w:val="7E54D4CE"/>
    <w:lvl w:ilvl="0" w:tplc="7A84965A">
      <w:start w:val="14"/>
      <w:numFmt w:val="bullet"/>
      <w:lvlText w:val="-"/>
      <w:lvlJc w:val="left"/>
      <w:pPr>
        <w:ind w:left="11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4">
    <w:nsid w:val="536B08A6"/>
    <w:multiLevelType w:val="hybridMultilevel"/>
    <w:tmpl w:val="76AC1F8A"/>
    <w:lvl w:ilvl="0" w:tplc="6E701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1C6782"/>
    <w:multiLevelType w:val="hybridMultilevel"/>
    <w:tmpl w:val="60A407BE"/>
    <w:lvl w:ilvl="0" w:tplc="53D8EF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C4A54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EE179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89F9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80C3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ACEBA4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AA90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71F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8CA1B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520A0"/>
    <w:rsid w:val="000070BB"/>
    <w:rsid w:val="00033257"/>
    <w:rsid w:val="00036F81"/>
    <w:rsid w:val="00040182"/>
    <w:rsid w:val="00041B33"/>
    <w:rsid w:val="000434AD"/>
    <w:rsid w:val="00057A4A"/>
    <w:rsid w:val="000678F4"/>
    <w:rsid w:val="00070638"/>
    <w:rsid w:val="00071E12"/>
    <w:rsid w:val="00080BDB"/>
    <w:rsid w:val="000B5963"/>
    <w:rsid w:val="000C4AEF"/>
    <w:rsid w:val="000D239A"/>
    <w:rsid w:val="000F41EE"/>
    <w:rsid w:val="00105F94"/>
    <w:rsid w:val="00107235"/>
    <w:rsid w:val="00107322"/>
    <w:rsid w:val="001216A9"/>
    <w:rsid w:val="00122E23"/>
    <w:rsid w:val="00124C3E"/>
    <w:rsid w:val="00125C5D"/>
    <w:rsid w:val="00132A66"/>
    <w:rsid w:val="00133C77"/>
    <w:rsid w:val="001342B6"/>
    <w:rsid w:val="00144334"/>
    <w:rsid w:val="00152E53"/>
    <w:rsid w:val="00157932"/>
    <w:rsid w:val="00166B87"/>
    <w:rsid w:val="001744C6"/>
    <w:rsid w:val="00191E19"/>
    <w:rsid w:val="001A07D2"/>
    <w:rsid w:val="001A11BA"/>
    <w:rsid w:val="001A27E9"/>
    <w:rsid w:val="001A7B60"/>
    <w:rsid w:val="001B31F4"/>
    <w:rsid w:val="001B53AD"/>
    <w:rsid w:val="001D008F"/>
    <w:rsid w:val="001D69A1"/>
    <w:rsid w:val="001F13BA"/>
    <w:rsid w:val="0020429E"/>
    <w:rsid w:val="00217942"/>
    <w:rsid w:val="002242F6"/>
    <w:rsid w:val="002340C8"/>
    <w:rsid w:val="0023504C"/>
    <w:rsid w:val="002353E7"/>
    <w:rsid w:val="00243690"/>
    <w:rsid w:val="002662C3"/>
    <w:rsid w:val="00272B69"/>
    <w:rsid w:val="0027574F"/>
    <w:rsid w:val="00293811"/>
    <w:rsid w:val="002B2EAF"/>
    <w:rsid w:val="002D3AB6"/>
    <w:rsid w:val="002E3F6A"/>
    <w:rsid w:val="002E5EE0"/>
    <w:rsid w:val="002E7CC1"/>
    <w:rsid w:val="00302139"/>
    <w:rsid w:val="003073C3"/>
    <w:rsid w:val="0033331C"/>
    <w:rsid w:val="0034046B"/>
    <w:rsid w:val="00344D98"/>
    <w:rsid w:val="00353297"/>
    <w:rsid w:val="00361EB5"/>
    <w:rsid w:val="00376409"/>
    <w:rsid w:val="00377533"/>
    <w:rsid w:val="00383BBF"/>
    <w:rsid w:val="00392DC5"/>
    <w:rsid w:val="003A5C1E"/>
    <w:rsid w:val="003B0A57"/>
    <w:rsid w:val="003B2361"/>
    <w:rsid w:val="003B78BE"/>
    <w:rsid w:val="003C6185"/>
    <w:rsid w:val="003C6347"/>
    <w:rsid w:val="003D0C5D"/>
    <w:rsid w:val="003D16CE"/>
    <w:rsid w:val="003D40B9"/>
    <w:rsid w:val="003E09E7"/>
    <w:rsid w:val="003E15F2"/>
    <w:rsid w:val="003E714A"/>
    <w:rsid w:val="003F0A2D"/>
    <w:rsid w:val="003F1940"/>
    <w:rsid w:val="003F49EF"/>
    <w:rsid w:val="00407D00"/>
    <w:rsid w:val="0041688C"/>
    <w:rsid w:val="00421249"/>
    <w:rsid w:val="004277E5"/>
    <w:rsid w:val="004316E2"/>
    <w:rsid w:val="00446091"/>
    <w:rsid w:val="00447B44"/>
    <w:rsid w:val="004621F2"/>
    <w:rsid w:val="004674F6"/>
    <w:rsid w:val="004705C8"/>
    <w:rsid w:val="0047448D"/>
    <w:rsid w:val="00476A2E"/>
    <w:rsid w:val="00497A3D"/>
    <w:rsid w:val="004B3740"/>
    <w:rsid w:val="004E1DBC"/>
    <w:rsid w:val="004E3C0D"/>
    <w:rsid w:val="004F1A3E"/>
    <w:rsid w:val="004F1FC6"/>
    <w:rsid w:val="004F3CF1"/>
    <w:rsid w:val="004F4EFC"/>
    <w:rsid w:val="00505B77"/>
    <w:rsid w:val="00512B33"/>
    <w:rsid w:val="00526760"/>
    <w:rsid w:val="00532B6D"/>
    <w:rsid w:val="00545B29"/>
    <w:rsid w:val="00554C81"/>
    <w:rsid w:val="00555F8B"/>
    <w:rsid w:val="00574A28"/>
    <w:rsid w:val="00577D2F"/>
    <w:rsid w:val="00583025"/>
    <w:rsid w:val="00591661"/>
    <w:rsid w:val="0059279B"/>
    <w:rsid w:val="005A0B2A"/>
    <w:rsid w:val="005A6A6D"/>
    <w:rsid w:val="005B18C5"/>
    <w:rsid w:val="005B354D"/>
    <w:rsid w:val="005B79BF"/>
    <w:rsid w:val="005C35D4"/>
    <w:rsid w:val="005C49F0"/>
    <w:rsid w:val="005E08C3"/>
    <w:rsid w:val="005E3D45"/>
    <w:rsid w:val="005E4624"/>
    <w:rsid w:val="005F0446"/>
    <w:rsid w:val="006071F9"/>
    <w:rsid w:val="00627553"/>
    <w:rsid w:val="006434E1"/>
    <w:rsid w:val="00645339"/>
    <w:rsid w:val="00646E94"/>
    <w:rsid w:val="00650535"/>
    <w:rsid w:val="00652C12"/>
    <w:rsid w:val="0065531A"/>
    <w:rsid w:val="00661E1E"/>
    <w:rsid w:val="00662A69"/>
    <w:rsid w:val="00663D54"/>
    <w:rsid w:val="006641FD"/>
    <w:rsid w:val="00665DC2"/>
    <w:rsid w:val="00686C72"/>
    <w:rsid w:val="006878CE"/>
    <w:rsid w:val="00693DA8"/>
    <w:rsid w:val="006B7CBB"/>
    <w:rsid w:val="006D18EA"/>
    <w:rsid w:val="006D42B4"/>
    <w:rsid w:val="006D439E"/>
    <w:rsid w:val="006D6708"/>
    <w:rsid w:val="006E07BD"/>
    <w:rsid w:val="006E781D"/>
    <w:rsid w:val="006F7F11"/>
    <w:rsid w:val="00706113"/>
    <w:rsid w:val="007354D1"/>
    <w:rsid w:val="007444DC"/>
    <w:rsid w:val="00766F22"/>
    <w:rsid w:val="007706DC"/>
    <w:rsid w:val="00772F43"/>
    <w:rsid w:val="00780A7E"/>
    <w:rsid w:val="00782B81"/>
    <w:rsid w:val="00785792"/>
    <w:rsid w:val="007876D2"/>
    <w:rsid w:val="00793B50"/>
    <w:rsid w:val="007C3F2D"/>
    <w:rsid w:val="007D023C"/>
    <w:rsid w:val="007E7E82"/>
    <w:rsid w:val="00800A10"/>
    <w:rsid w:val="0080524C"/>
    <w:rsid w:val="0081069D"/>
    <w:rsid w:val="0081292F"/>
    <w:rsid w:val="008170AA"/>
    <w:rsid w:val="008231A1"/>
    <w:rsid w:val="00824D55"/>
    <w:rsid w:val="00827156"/>
    <w:rsid w:val="00827F11"/>
    <w:rsid w:val="0083038F"/>
    <w:rsid w:val="00832D10"/>
    <w:rsid w:val="0083559B"/>
    <w:rsid w:val="008438CB"/>
    <w:rsid w:val="00847416"/>
    <w:rsid w:val="00851BBC"/>
    <w:rsid w:val="00863BC5"/>
    <w:rsid w:val="00864D5F"/>
    <w:rsid w:val="00867526"/>
    <w:rsid w:val="00867B17"/>
    <w:rsid w:val="008735B0"/>
    <w:rsid w:val="008745C6"/>
    <w:rsid w:val="00877869"/>
    <w:rsid w:val="00882D97"/>
    <w:rsid w:val="008B7465"/>
    <w:rsid w:val="008C3B67"/>
    <w:rsid w:val="008E5DC6"/>
    <w:rsid w:val="008F312F"/>
    <w:rsid w:val="008F4C2D"/>
    <w:rsid w:val="009004E6"/>
    <w:rsid w:val="009042A0"/>
    <w:rsid w:val="00904E32"/>
    <w:rsid w:val="00914C0E"/>
    <w:rsid w:val="00915827"/>
    <w:rsid w:val="009201D1"/>
    <w:rsid w:val="0092126E"/>
    <w:rsid w:val="0092456C"/>
    <w:rsid w:val="00931445"/>
    <w:rsid w:val="00941670"/>
    <w:rsid w:val="009448BF"/>
    <w:rsid w:val="00947A0D"/>
    <w:rsid w:val="00973985"/>
    <w:rsid w:val="0098069E"/>
    <w:rsid w:val="009937AE"/>
    <w:rsid w:val="00995547"/>
    <w:rsid w:val="009A766F"/>
    <w:rsid w:val="009A7A3F"/>
    <w:rsid w:val="009B5E65"/>
    <w:rsid w:val="009B7485"/>
    <w:rsid w:val="009C0A82"/>
    <w:rsid w:val="009C374F"/>
    <w:rsid w:val="009E507D"/>
    <w:rsid w:val="009E70C0"/>
    <w:rsid w:val="009F0619"/>
    <w:rsid w:val="00A052B5"/>
    <w:rsid w:val="00A10E81"/>
    <w:rsid w:val="00A13A60"/>
    <w:rsid w:val="00A157F7"/>
    <w:rsid w:val="00A208CF"/>
    <w:rsid w:val="00A40574"/>
    <w:rsid w:val="00A443FA"/>
    <w:rsid w:val="00A44F7C"/>
    <w:rsid w:val="00A543DA"/>
    <w:rsid w:val="00A72D8F"/>
    <w:rsid w:val="00A7400B"/>
    <w:rsid w:val="00A7767F"/>
    <w:rsid w:val="00A82EB8"/>
    <w:rsid w:val="00A90158"/>
    <w:rsid w:val="00AA7337"/>
    <w:rsid w:val="00AB3169"/>
    <w:rsid w:val="00AB626C"/>
    <w:rsid w:val="00AC15BD"/>
    <w:rsid w:val="00AC4C5C"/>
    <w:rsid w:val="00AC79D4"/>
    <w:rsid w:val="00AD2670"/>
    <w:rsid w:val="00AD4C29"/>
    <w:rsid w:val="00AE0200"/>
    <w:rsid w:val="00AE6EED"/>
    <w:rsid w:val="00AE7E9F"/>
    <w:rsid w:val="00B039DA"/>
    <w:rsid w:val="00B10E96"/>
    <w:rsid w:val="00B130F1"/>
    <w:rsid w:val="00B1439C"/>
    <w:rsid w:val="00B21944"/>
    <w:rsid w:val="00B27447"/>
    <w:rsid w:val="00B40122"/>
    <w:rsid w:val="00B61F33"/>
    <w:rsid w:val="00B64206"/>
    <w:rsid w:val="00B660FB"/>
    <w:rsid w:val="00B71C98"/>
    <w:rsid w:val="00B736B9"/>
    <w:rsid w:val="00B85573"/>
    <w:rsid w:val="00B8652E"/>
    <w:rsid w:val="00B86947"/>
    <w:rsid w:val="00B92354"/>
    <w:rsid w:val="00B94656"/>
    <w:rsid w:val="00BA43BD"/>
    <w:rsid w:val="00BB6075"/>
    <w:rsid w:val="00BC1121"/>
    <w:rsid w:val="00BC4A28"/>
    <w:rsid w:val="00BC5479"/>
    <w:rsid w:val="00BD7C3E"/>
    <w:rsid w:val="00BF2EBD"/>
    <w:rsid w:val="00BF6538"/>
    <w:rsid w:val="00BF7BFB"/>
    <w:rsid w:val="00C008C2"/>
    <w:rsid w:val="00C0678E"/>
    <w:rsid w:val="00C25FEB"/>
    <w:rsid w:val="00C274C1"/>
    <w:rsid w:val="00C4093F"/>
    <w:rsid w:val="00C44876"/>
    <w:rsid w:val="00C729A7"/>
    <w:rsid w:val="00C82946"/>
    <w:rsid w:val="00CA36D8"/>
    <w:rsid w:val="00CA40F3"/>
    <w:rsid w:val="00CB623F"/>
    <w:rsid w:val="00CB7D4C"/>
    <w:rsid w:val="00CC36C8"/>
    <w:rsid w:val="00CC40F9"/>
    <w:rsid w:val="00CC4C3D"/>
    <w:rsid w:val="00CD5E15"/>
    <w:rsid w:val="00CE0369"/>
    <w:rsid w:val="00CF160C"/>
    <w:rsid w:val="00CF18EE"/>
    <w:rsid w:val="00CF7599"/>
    <w:rsid w:val="00D02B27"/>
    <w:rsid w:val="00D076B0"/>
    <w:rsid w:val="00D11989"/>
    <w:rsid w:val="00D1389F"/>
    <w:rsid w:val="00D21687"/>
    <w:rsid w:val="00D2775D"/>
    <w:rsid w:val="00D352AF"/>
    <w:rsid w:val="00D45214"/>
    <w:rsid w:val="00D66E9F"/>
    <w:rsid w:val="00D77852"/>
    <w:rsid w:val="00D97204"/>
    <w:rsid w:val="00DA060D"/>
    <w:rsid w:val="00DC1319"/>
    <w:rsid w:val="00DC5B04"/>
    <w:rsid w:val="00DC785D"/>
    <w:rsid w:val="00DE3693"/>
    <w:rsid w:val="00DF16EF"/>
    <w:rsid w:val="00DF1A22"/>
    <w:rsid w:val="00DF6BCB"/>
    <w:rsid w:val="00E14074"/>
    <w:rsid w:val="00E26FB9"/>
    <w:rsid w:val="00E31A4C"/>
    <w:rsid w:val="00E36661"/>
    <w:rsid w:val="00E520A0"/>
    <w:rsid w:val="00E54233"/>
    <w:rsid w:val="00E5514B"/>
    <w:rsid w:val="00E62845"/>
    <w:rsid w:val="00E70808"/>
    <w:rsid w:val="00E775AA"/>
    <w:rsid w:val="00E85413"/>
    <w:rsid w:val="00E91A95"/>
    <w:rsid w:val="00E9358D"/>
    <w:rsid w:val="00EA2901"/>
    <w:rsid w:val="00EA5AEF"/>
    <w:rsid w:val="00EB0D7D"/>
    <w:rsid w:val="00EB2866"/>
    <w:rsid w:val="00EC3386"/>
    <w:rsid w:val="00ED7AB7"/>
    <w:rsid w:val="00EE276B"/>
    <w:rsid w:val="00EE5494"/>
    <w:rsid w:val="00EF5CFF"/>
    <w:rsid w:val="00EF798B"/>
    <w:rsid w:val="00EF7C0E"/>
    <w:rsid w:val="00F02D0F"/>
    <w:rsid w:val="00F1221C"/>
    <w:rsid w:val="00F12E42"/>
    <w:rsid w:val="00F12F0D"/>
    <w:rsid w:val="00F21072"/>
    <w:rsid w:val="00F30B22"/>
    <w:rsid w:val="00F6137A"/>
    <w:rsid w:val="00F65191"/>
    <w:rsid w:val="00F71C90"/>
    <w:rsid w:val="00F77354"/>
    <w:rsid w:val="00FA5D4D"/>
    <w:rsid w:val="00FC65A2"/>
    <w:rsid w:val="00FD35AF"/>
    <w:rsid w:val="00FE622D"/>
    <w:rsid w:val="00FF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53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3">
    <w:name w:val="heading 3"/>
    <w:basedOn w:val="a"/>
    <w:next w:val="a"/>
    <w:link w:val="30"/>
    <w:qFormat/>
    <w:rsid w:val="00B8652E"/>
    <w:pPr>
      <w:keepNext/>
      <w:widowControl/>
      <w:autoSpaceDE/>
      <w:autoSpaceDN/>
      <w:adjustRightInd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8652E"/>
    <w:rPr>
      <w:rFonts w:ascii="Antiqua" w:hAnsi="Antiqua"/>
      <w:b/>
      <w:i/>
      <w:sz w:val="26"/>
      <w:lang w:val="uk-UA" w:eastAsia="uk-UA" w:bidi="ar-SA"/>
    </w:rPr>
  </w:style>
  <w:style w:type="paragraph" w:customStyle="1" w:styleId="a3">
    <w:name w:val="Нормальний текст"/>
    <w:basedOn w:val="a"/>
    <w:rsid w:val="00B8652E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eastAsia="ru-RU"/>
    </w:rPr>
  </w:style>
  <w:style w:type="paragraph" w:customStyle="1" w:styleId="CharChar">
    <w:name w:val="Char Char Знак"/>
    <w:basedOn w:val="a"/>
    <w:rsid w:val="00B8652E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35329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3297"/>
    <w:rPr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35329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3297"/>
    <w:rPr>
      <w:lang w:val="uk-UA" w:eastAsia="uk-UA"/>
    </w:rPr>
  </w:style>
  <w:style w:type="table" w:styleId="a8">
    <w:name w:val="Table Grid"/>
    <w:basedOn w:val="a1"/>
    <w:uiPriority w:val="59"/>
    <w:rsid w:val="00DC78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A11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E3C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C0D"/>
    <w:rPr>
      <w:rFonts w:ascii="Segoe UI" w:hAnsi="Segoe UI" w:cs="Segoe UI"/>
      <w:sz w:val="18"/>
      <w:szCs w:val="18"/>
      <w:lang w:val="uk-UA" w:eastAsia="uk-UA"/>
    </w:rPr>
  </w:style>
  <w:style w:type="character" w:styleId="ac">
    <w:name w:val="Hyperlink"/>
    <w:basedOn w:val="a0"/>
    <w:unhideWhenUsed/>
    <w:rsid w:val="006D18E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B9465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94656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94656"/>
    <w:rPr>
      <w:rFonts w:asciiTheme="minorHAnsi" w:eastAsiaTheme="minorHAnsi" w:hAnsiTheme="minorHAnsi" w:cstheme="minorBidi"/>
      <w:lang w:eastAsia="en-US"/>
    </w:rPr>
  </w:style>
  <w:style w:type="paragraph" w:customStyle="1" w:styleId="rvps2">
    <w:name w:val="rvps2"/>
    <w:basedOn w:val="a"/>
    <w:rsid w:val="002353E7"/>
    <w:pPr>
      <w:widowControl/>
      <w:autoSpaceDE/>
      <w:autoSpaceDN/>
      <w:adjustRightInd/>
      <w:spacing w:after="150"/>
      <w:ind w:firstLine="450"/>
      <w:jc w:val="both"/>
    </w:pPr>
    <w:rPr>
      <w:sz w:val="24"/>
      <w:szCs w:val="24"/>
      <w:lang w:val="ru-RU" w:eastAsia="ru-RU"/>
    </w:rPr>
  </w:style>
  <w:style w:type="character" w:customStyle="1" w:styleId="af0">
    <w:name w:val="Основний текст_"/>
    <w:link w:val="af1"/>
    <w:uiPriority w:val="99"/>
    <w:rsid w:val="002353E7"/>
    <w:rPr>
      <w:sz w:val="23"/>
      <w:szCs w:val="23"/>
      <w:shd w:val="clear" w:color="auto" w:fill="FFFFFF"/>
    </w:rPr>
  </w:style>
  <w:style w:type="paragraph" w:customStyle="1" w:styleId="af1">
    <w:name w:val="Основний текст"/>
    <w:basedOn w:val="a"/>
    <w:link w:val="af0"/>
    <w:uiPriority w:val="99"/>
    <w:rsid w:val="002353E7"/>
    <w:pPr>
      <w:widowControl/>
      <w:shd w:val="clear" w:color="auto" w:fill="FFFFFF"/>
      <w:autoSpaceDE/>
      <w:autoSpaceDN/>
      <w:adjustRightInd/>
      <w:spacing w:before="240" w:line="274" w:lineRule="exact"/>
      <w:jc w:val="both"/>
    </w:pPr>
    <w:rPr>
      <w:sz w:val="23"/>
      <w:szCs w:val="23"/>
      <w:lang w:val="ru-RU" w:eastAsia="ru-RU"/>
    </w:rPr>
  </w:style>
  <w:style w:type="character" w:customStyle="1" w:styleId="rvts23">
    <w:name w:val="rvts23"/>
    <w:basedOn w:val="a0"/>
    <w:rsid w:val="002353E7"/>
  </w:style>
  <w:style w:type="paragraph" w:styleId="af2">
    <w:name w:val="No Spacing"/>
    <w:link w:val="af3"/>
    <w:uiPriority w:val="1"/>
    <w:qFormat/>
    <w:rsid w:val="002353E7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2353E7"/>
    <w:rPr>
      <w:sz w:val="24"/>
      <w:szCs w:val="24"/>
    </w:rPr>
  </w:style>
  <w:style w:type="paragraph" w:customStyle="1" w:styleId="rvps12">
    <w:name w:val="rvps12"/>
    <w:basedOn w:val="a"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14">
    <w:name w:val="rvps14"/>
    <w:basedOn w:val="a"/>
    <w:rsid w:val="007061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сновной текст Знак"/>
    <w:link w:val="af6"/>
    <w:locked/>
    <w:rsid w:val="00706113"/>
    <w:rPr>
      <w:sz w:val="28"/>
    </w:rPr>
  </w:style>
  <w:style w:type="paragraph" w:styleId="af6">
    <w:name w:val="Body Text"/>
    <w:basedOn w:val="a"/>
    <w:link w:val="af5"/>
    <w:rsid w:val="00706113"/>
    <w:pPr>
      <w:widowControl/>
      <w:autoSpaceDE/>
      <w:autoSpaceDN/>
      <w:adjustRightInd/>
      <w:jc w:val="both"/>
    </w:pPr>
    <w:rPr>
      <w:sz w:val="28"/>
      <w:lang w:val="ru-RU" w:eastAsia="ru-RU"/>
    </w:rPr>
  </w:style>
  <w:style w:type="character" w:customStyle="1" w:styleId="1">
    <w:name w:val="Основной текст Знак1"/>
    <w:basedOn w:val="a0"/>
    <w:uiPriority w:val="99"/>
    <w:semiHidden/>
    <w:rsid w:val="00706113"/>
    <w:rPr>
      <w:lang w:val="uk-UA" w:eastAsia="uk-UA"/>
    </w:rPr>
  </w:style>
  <w:style w:type="character" w:customStyle="1" w:styleId="rvts15">
    <w:name w:val="rvts15"/>
    <w:basedOn w:val="a0"/>
    <w:rsid w:val="00706113"/>
  </w:style>
  <w:style w:type="character" w:customStyle="1" w:styleId="rvts0">
    <w:name w:val="rvts0"/>
    <w:basedOn w:val="a0"/>
    <w:uiPriority w:val="99"/>
    <w:rsid w:val="00706113"/>
  </w:style>
  <w:style w:type="character" w:customStyle="1" w:styleId="5">
    <w:name w:val="Основной текст (5)_"/>
    <w:basedOn w:val="a0"/>
    <w:link w:val="50"/>
    <w:rsid w:val="003B0A57"/>
    <w:rPr>
      <w:sz w:val="22"/>
      <w:szCs w:val="22"/>
      <w:shd w:val="clear" w:color="auto" w:fill="FFFFFF"/>
    </w:rPr>
  </w:style>
  <w:style w:type="character" w:customStyle="1" w:styleId="51">
    <w:name w:val="Основной текст (5) + Полужирный"/>
    <w:basedOn w:val="5"/>
    <w:rsid w:val="003B0A57"/>
    <w:rPr>
      <w:b/>
      <w:b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uk-UA" w:eastAsia="uk-UA" w:bidi="uk-UA"/>
    </w:rPr>
  </w:style>
  <w:style w:type="paragraph" w:customStyle="1" w:styleId="50">
    <w:name w:val="Основной текст (5)"/>
    <w:basedOn w:val="a"/>
    <w:link w:val="5"/>
    <w:rsid w:val="003B0A57"/>
    <w:pPr>
      <w:shd w:val="clear" w:color="auto" w:fill="FFFFFF"/>
      <w:autoSpaceDE/>
      <w:autoSpaceDN/>
      <w:adjustRightInd/>
      <w:spacing w:after="60" w:line="0" w:lineRule="atLeast"/>
    </w:pPr>
    <w:rPr>
      <w:sz w:val="22"/>
      <w:szCs w:val="22"/>
      <w:lang w:val="ru-RU" w:eastAsia="ru-RU"/>
    </w:rPr>
  </w:style>
  <w:style w:type="character" w:customStyle="1" w:styleId="9">
    <w:name w:val="Основной текст (9)_"/>
    <w:basedOn w:val="a0"/>
    <w:link w:val="90"/>
    <w:rsid w:val="003B0A57"/>
    <w:rPr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B0A57"/>
    <w:pPr>
      <w:shd w:val="clear" w:color="auto" w:fill="FFFFFF"/>
      <w:autoSpaceDE/>
      <w:autoSpaceDN/>
      <w:adjustRightInd/>
      <w:spacing w:before="600" w:after="420" w:line="0" w:lineRule="atLeast"/>
      <w:jc w:val="both"/>
    </w:pPr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s://zakon.rada.gov.ua/laws/show/276/20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5.rada.gov.ua/laws/show/3166-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dsecu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246-13" TargetMode="External"/><Relationship Id="rId10" Type="http://schemas.openxmlformats.org/officeDocument/2006/relationships/hyperlink" Target="mailto:hr@dsec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hyperlink" Target="https://zakon.rada.gov.ua/laws/show/159-201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1037-E483-45A1-8EFB-9CF9861A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4300</Words>
  <Characters>2451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Тимчасово виконуючому обов’язки Голови Державної служби експортного контролю України</vt:lpstr>
      <vt:lpstr>Відповідно до пункту 2 постанови Кабінету Міністрів України від 04.01.2002 № 3  </vt:lpstr>
      <vt:lpstr/>
    </vt:vector>
  </TitlesOfParts>
  <Company>Microsoft</Company>
  <LinksUpToDate>false</LinksUpToDate>
  <CharactersWithSpaces>6738</CharactersWithSpaces>
  <SharedDoc>false</SharedDoc>
  <HLinks>
    <vt:vector size="6" baseType="variant">
      <vt:variant>
        <vt:i4>1310798</vt:i4>
      </vt:variant>
      <vt:variant>
        <vt:i4>0</vt:i4>
      </vt:variant>
      <vt:variant>
        <vt:i4>0</vt:i4>
      </vt:variant>
      <vt:variant>
        <vt:i4>5</vt:i4>
      </vt:variant>
      <vt:variant>
        <vt:lpwstr>http://www.dsecu.gov.ua/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виконуючому обов’язки Голови Державної служби експортного контролю України</dc:title>
  <dc:creator>ЕТК</dc:creator>
  <cp:lastModifiedBy>Пономаренко</cp:lastModifiedBy>
  <cp:revision>15</cp:revision>
  <cp:lastPrinted>2022-12-15T14:55:00Z</cp:lastPrinted>
  <dcterms:created xsi:type="dcterms:W3CDTF">2022-12-16T16:12:00Z</dcterms:created>
  <dcterms:modified xsi:type="dcterms:W3CDTF">2022-12-21T10:11:00Z</dcterms:modified>
</cp:coreProperties>
</file>