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4494"/>
        <w:gridCol w:w="1320"/>
        <w:gridCol w:w="1094"/>
      </w:tblGrid>
      <w:tr w:rsidR="00901520" w:rsidRPr="003D75E5" w:rsidTr="00CA7FDA">
        <w:trPr>
          <w:tblHeader/>
        </w:trPr>
        <w:tc>
          <w:tcPr>
            <w:tcW w:w="1353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1520" w:rsidRPr="003D75E5" w:rsidRDefault="00901520" w:rsidP="00CA7FD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5E5">
              <w:rPr>
                <w:rFonts w:ascii="Times New Roman" w:hAnsi="Times New Roman"/>
                <w:b/>
                <w:bCs/>
                <w:sz w:val="24"/>
                <w:szCs w:val="24"/>
              </w:rPr>
              <w:t>Regulation</w:t>
            </w:r>
          </w:p>
        </w:tc>
        <w:tc>
          <w:tcPr>
            <w:tcW w:w="2447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1520" w:rsidRPr="003D75E5" w:rsidRDefault="00901520" w:rsidP="00CA7FD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5E5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85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1520" w:rsidRPr="003D75E5" w:rsidRDefault="00901520" w:rsidP="00CA7FD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5E5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15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1520" w:rsidRPr="003D75E5" w:rsidRDefault="00901520" w:rsidP="00CA7FD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5E5">
              <w:rPr>
                <w:rFonts w:ascii="Times New Roman" w:hAnsi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901520" w:rsidRPr="003D75E5" w:rsidTr="00CA7FDA">
        <w:tc>
          <w:tcPr>
            <w:tcW w:w="135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Law of Ukraine</w:t>
            </w:r>
          </w:p>
        </w:tc>
        <w:tc>
          <w:tcPr>
            <w:tcW w:w="244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3D75E5">
                <w:rPr>
                  <w:rFonts w:ascii="Times New Roman" w:hAnsi="Times New Roman"/>
                  <w:color w:val="337AB7"/>
                  <w:sz w:val="24"/>
                  <w:szCs w:val="24"/>
                  <w:u w:val="single"/>
                </w:rPr>
                <w:t>On State Control over International Transfers of Military and Dual-Use Goods</w:t>
              </w:r>
            </w:hyperlink>
          </w:p>
        </w:tc>
        <w:tc>
          <w:tcPr>
            <w:tcW w:w="68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520" w:rsidRPr="003D75E5" w:rsidTr="00CA7FDA">
        <w:tc>
          <w:tcPr>
            <w:tcW w:w="135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Resolution of the Cabinet of Ministers of Ukraine</w:t>
            </w:r>
          </w:p>
        </w:tc>
        <w:tc>
          <w:tcPr>
            <w:tcW w:w="244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9D4CC2" w:rsidRDefault="00901520" w:rsidP="00CA7FDA">
            <w:pPr>
              <w:spacing w:after="225" w:line="240" w:lineRule="auto"/>
              <w:rPr>
                <w:rFonts w:ascii="Times New Roman" w:hAnsi="Times New Roman"/>
                <w:color w:val="337AB7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337AB7"/>
                <w:sz w:val="24"/>
                <w:szCs w:val="24"/>
                <w:u w:val="single"/>
              </w:rPr>
              <w:t xml:space="preserve">On Approving the Procedure for State Export Control over the Negotiations on Concluding Foreign Trade Agreements (Contracts) for the Export of Goods </w:t>
            </w:r>
          </w:p>
        </w:tc>
        <w:tc>
          <w:tcPr>
            <w:tcW w:w="68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06.06.2012</w:t>
            </w:r>
          </w:p>
        </w:tc>
        <w:tc>
          <w:tcPr>
            <w:tcW w:w="51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01520" w:rsidRPr="003D75E5" w:rsidTr="00CA7FDA">
        <w:tc>
          <w:tcPr>
            <w:tcW w:w="135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SSECU Order</w:t>
            </w:r>
          </w:p>
        </w:tc>
        <w:tc>
          <w:tcPr>
            <w:tcW w:w="244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42">
              <w:rPr>
                <w:rFonts w:ascii="Times New Roman" w:hAnsi="Times New Roman"/>
                <w:color w:val="337AB7"/>
                <w:sz w:val="24"/>
                <w:szCs w:val="24"/>
                <w:u w:val="single"/>
              </w:rPr>
              <w:t>On Approving a Form of the Conclusion on the Possibility to Carry On Negotiations, Report Forms, and Reporting Deadlines</w:t>
            </w:r>
          </w:p>
        </w:tc>
        <w:tc>
          <w:tcPr>
            <w:tcW w:w="685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10/5/2009</w:t>
            </w:r>
          </w:p>
        </w:tc>
        <w:tc>
          <w:tcPr>
            <w:tcW w:w="515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901520" w:rsidRPr="003D75E5" w:rsidTr="00CA7FDA">
        <w:tc>
          <w:tcPr>
            <w:tcW w:w="135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SSECU Order</w:t>
            </w:r>
          </w:p>
        </w:tc>
        <w:tc>
          <w:tcPr>
            <w:tcW w:w="244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42">
              <w:rPr>
                <w:rFonts w:ascii="Times New Roman" w:hAnsi="Times New Roman"/>
                <w:color w:val="337AB7"/>
                <w:sz w:val="24"/>
                <w:szCs w:val="24"/>
                <w:u w:val="single"/>
              </w:rPr>
              <w:t>On Approving the Guideline for Filling Out Applications for</w:t>
            </w:r>
            <w:r>
              <w:t xml:space="preserve"> </w:t>
            </w:r>
            <w:r w:rsidRPr="00930B42">
              <w:rPr>
                <w:rFonts w:ascii="Times New Roman" w:hAnsi="Times New Roman"/>
                <w:color w:val="337AB7"/>
                <w:sz w:val="24"/>
                <w:szCs w:val="24"/>
                <w:u w:val="single"/>
              </w:rPr>
              <w:t xml:space="preserve">Permits, Documents </w:t>
            </w:r>
            <w:r>
              <w:rPr>
                <w:rFonts w:ascii="Times New Roman" w:hAnsi="Times New Roman"/>
                <w:color w:val="337AB7"/>
                <w:sz w:val="24"/>
                <w:szCs w:val="24"/>
                <w:u w:val="single"/>
              </w:rPr>
              <w:t xml:space="preserve">of </w:t>
            </w:r>
            <w:r w:rsidRPr="00930B42">
              <w:rPr>
                <w:rFonts w:ascii="Times New Roman" w:hAnsi="Times New Roman"/>
                <w:color w:val="337AB7"/>
                <w:sz w:val="24"/>
                <w:szCs w:val="24"/>
                <w:u w:val="single"/>
              </w:rPr>
              <w:t>Guarantee and Other Documents Provided by SSECU</w:t>
            </w:r>
          </w:p>
        </w:tc>
        <w:tc>
          <w:tcPr>
            <w:tcW w:w="68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09.01.2004</w:t>
            </w:r>
          </w:p>
        </w:tc>
        <w:tc>
          <w:tcPr>
            <w:tcW w:w="51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520" w:rsidRPr="003D75E5" w:rsidRDefault="00901520" w:rsidP="00CA7FD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A6405" w:rsidRDefault="003A6405">
      <w:bookmarkStart w:id="0" w:name="_GoBack"/>
      <w:bookmarkEnd w:id="0"/>
    </w:p>
    <w:sectPr w:rsidR="003A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20"/>
    <w:rsid w:val="003A6405"/>
    <w:rsid w:val="009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A9CF-A942-469A-9726-40F71E5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2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4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</cp:revision>
  <dcterms:created xsi:type="dcterms:W3CDTF">2021-11-02T10:23:00Z</dcterms:created>
  <dcterms:modified xsi:type="dcterms:W3CDTF">2021-11-02T10:24:00Z</dcterms:modified>
</cp:coreProperties>
</file>